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C7" w:rsidRPr="00177FCD" w:rsidRDefault="00A64BC7" w:rsidP="00A64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A64BC7" w:rsidRDefault="00A64BC7" w:rsidP="00A64BC7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OBRAZLOŽENJE</w:t>
      </w:r>
      <w:r>
        <w:rPr>
          <w:rStyle w:val="eop"/>
          <w:rFonts w:eastAsiaTheme="majorEastAsia"/>
        </w:rPr>
        <w:t> </w:t>
      </w:r>
    </w:p>
    <w:p w:rsidR="00A64BC7" w:rsidRPr="00881DFD" w:rsidRDefault="00A64BC7" w:rsidP="00A64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81DFD">
        <w:rPr>
          <w:rStyle w:val="normaltextrun"/>
          <w:rFonts w:ascii="Times New Roman" w:hAnsi="Times New Roman" w:cs="Times New Roman"/>
          <w:b/>
          <w:bCs/>
        </w:rPr>
        <w:t xml:space="preserve">Prijedloga Odluke o </w:t>
      </w:r>
      <w:r w:rsidRPr="00881DF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utvrđivanju i povjeravanju obavljanja usluge sveobuhvatnog zapošljavanja osoba s invaliditetom kao uslu</w:t>
      </w:r>
      <w:r w:rsidRPr="00095A4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ge </w:t>
      </w:r>
      <w:r w:rsidRPr="00881DF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od općeg gospodarskog interesa za Grad Zagreb</w:t>
      </w:r>
    </w:p>
    <w:p w:rsidR="00A64BC7" w:rsidRDefault="00A64BC7" w:rsidP="00A64B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1. Pravni temelj za donošenje odluke</w:t>
      </w:r>
      <w:r>
        <w:rPr>
          <w:rStyle w:val="eop"/>
          <w:rFonts w:eastAsiaTheme="majorEastAsia"/>
          <w:color w:val="000000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Zakon o profesionalnoj rehabilitaciji i zapošljavanju osoba s invaliditetom (NN 157/13, 152/14, 39/18, 32/20, dalje u tekstu: „</w:t>
      </w:r>
      <w:r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>Zakon o profesionalnoj rehabilitaciji i zapošljavanju osoba s invaliditetom“</w:t>
      </w:r>
      <w:r>
        <w:rPr>
          <w:rStyle w:val="normaltextrun"/>
          <w:rFonts w:eastAsiaTheme="majorEastAsia"/>
          <w:color w:val="000000"/>
          <w:shd w:val="clear" w:color="auto" w:fill="FFFFFF"/>
        </w:rPr>
        <w:t>), radi zaštite osoba s invaliditetom, propisuje prava osoba s invaliditetom na profesionalnu rehabilitaciju, zapošljavanje i rad te uređuje zapošljavanje i rad osoba s invaliditetom na otvorenom tržištu rada i pod posebnim uvjetima, osnivanje, djelatnost te upravna i stručna tijela u centru za profesionalnu rehabilitaciju, integrativnoj radionici i zaštitnoj radionici, mjere za poticanje zapošljavanja i rada osoba s invaliditetom, djelatnost i nadležnost Zavoda za vještačenje, profesionalnu rehabilitaciju i zapošljavanje osoba s invaliditetom. U skladu s člankom 3. i člankom 7. stavak 4. Zakona o profesionalnoj rehabilitaciji i zapošljavanju osoba s invaliditetom pod posebnim uvjetima zapošljavanja osoba s invaliditetom se može zaposliti u ustanovi ili trgovačkom društvu osnovanom radi zapošljavanja osoba s invaliditetom koje se ne mogu zaposliti na otvorenom tržištu rada (u daljnjem tekstu: integrativna radionica) temeljem nalaza i mišljenja centra za profesionalnu rehabilitaciju te u ustanovi ili trgovačkom društvu osnovanom radi zapošljavanja osoba s invaliditetom koje se ne mogu zaposliti u integrativnoj radionici (u daljnjem tekstu: zaštitna radionica) temeljem nalaza i mišljenja centra za profesionalnu rehabilitaciju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Člankom 19.a Zakona o lokalnoj i područnoj (regionalnoj) samoupravi (NN 33/01, 60/01, 129/05, 109/07, 125/08, 36/09, 150/11, 144/12, 19/13, 137/15, 123/17, 98/19, 144/20, dalje u tekstu: „</w:t>
      </w:r>
      <w:r>
        <w:rPr>
          <w:rStyle w:val="normaltextrun"/>
          <w:rFonts w:eastAsiaTheme="majorEastAsia"/>
          <w:b/>
          <w:bCs/>
        </w:rPr>
        <w:t>Zakon o lokalnoj i područnoj (regionalnoj) samoupravi</w:t>
      </w:r>
      <w:r>
        <w:rPr>
          <w:rStyle w:val="normaltextrun"/>
          <w:rFonts w:eastAsiaTheme="majorEastAsia"/>
        </w:rPr>
        <w:t>“) propisano je da veliki gradovi u smislu tog zakona u svom samoupravnom djelokrugu obavljaju poslove lokalnog značaja kojima se neposredno ostvaruju potrebe građana, među ostalim i poslove koji se odnose na socijalnu skrb i primarnu zdravstvenu zaštitu.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Člankom 41. Statuta Grada Zagreba (Službeni glasnik Grada Zagreba 23/16, 2/18, 23/18, 3/20, 3/21, 11/21 - pročišćeni tekst i 16/22, dalje u tekstu: „</w:t>
      </w:r>
      <w:r>
        <w:rPr>
          <w:rStyle w:val="normaltextrun"/>
          <w:rFonts w:eastAsiaTheme="majorEastAsia"/>
          <w:b/>
          <w:bCs/>
        </w:rPr>
        <w:t>Statut Grada Zagreba</w:t>
      </w:r>
      <w:r>
        <w:rPr>
          <w:rStyle w:val="normaltextrun"/>
          <w:rFonts w:eastAsiaTheme="majorEastAsia"/>
        </w:rPr>
        <w:t>“)  propisano je da Gradska Skupština donosi odluke i druge opće akte kojima uređuje pitanja iz samoupravnog djelokruga Grada Zagreba.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Člankom 14. Ugovora o funkcioniranju Europske unije (OJ C 326, 26.10.2012., konsolidirana verzija; dalje u tekstu: „</w:t>
      </w:r>
      <w:r>
        <w:rPr>
          <w:rStyle w:val="normaltextrun"/>
          <w:rFonts w:eastAsiaTheme="majorEastAsia"/>
          <w:b/>
          <w:bCs/>
        </w:rPr>
        <w:t>UFEU</w:t>
      </w:r>
      <w:r>
        <w:rPr>
          <w:rStyle w:val="normaltextrun"/>
          <w:rFonts w:eastAsiaTheme="majorEastAsia"/>
        </w:rPr>
        <w:t>“) propisano je da, ne dovodeći u pitanje članak 4. Ugovora o Europskoj uniji ili članke 93., 106. i 107. ovog Ugovora, a s obzirom na značenje koje usluge od općeg gospodarskog interesa imaju kao dio zajedničkih vrijednosti Unije, kao i na njihovu ulogu u promicanju socijalne i teritorijalne kohezije, Unija i države članice, svaka u okviru svojih ovlasti i u okviru područja primjene Ugovora, vode računa o tome da se takve usluge odvijaju na temelju načela i uvjeta, osobito gospodarskih i financijskih, koji im omogućuju ispunjavanje njihovih zadataka. Europski parlament i Vijeće, uredbama, u skladu s redovnim zakonodavnim postupkom utvrđuju ta načela i postavljaju te uvjete, ne dovodeći pritom u pitanje nadležnost država članica da, u skladu s Ugovorima pružaju, naručuju i financiraju takve usluge.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Člankom 106. UFEU-a propisano je da poduzeća kojima je povjereno obavljanje usluga od općega gospodarskog interesa ili koja su po svojoj naravi monopoli koji ostvaruju prihod, podliježu pravilima sadržanima u UFEU i Ugovoru o Europskoj uniji (OJ C 202, 7.6.2016 – konsolidirana verzija), a osobito pravilima o tržišnom natjecanju, i to u mjeri u kojoj primjena takvih pravila ne sprečava, de </w:t>
      </w:r>
      <w:proofErr w:type="spellStart"/>
      <w:r>
        <w:rPr>
          <w:rStyle w:val="normaltextrun"/>
          <w:rFonts w:eastAsiaTheme="majorEastAsia"/>
        </w:rPr>
        <w:t>iure</w:t>
      </w:r>
      <w:proofErr w:type="spellEnd"/>
      <w:r>
        <w:rPr>
          <w:rStyle w:val="normaltextrun"/>
          <w:rFonts w:eastAsiaTheme="majorEastAsia"/>
        </w:rPr>
        <w:t xml:space="preserve"> ili de facto, obavljanje posebnih zadaća koje su im povjerene te da se na razvoj trgovine ne smije utjecati u mjeri u kojoj bi to bilo suprotno interesima Europske unije.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Člankom 1. Protokola 26. o uslugama od općeg gospodarskog interesa UFEU-a propisano je da zajedničke vrijednosti Unije u pogledu usluga od općeg gospodarskog interesa u smislu članka 14. UFEU-a unije osobito uključuju: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eastAsiaTheme="majorEastAsia"/>
        </w:rPr>
        <w:t>ključnu ulogu i široko diskrecijsko pravo nacionalnih, regionalnih i lokalnih tijela u pružanju, naručivanju i organiziranju usluga od općeg gospodarskog interesa u najvećoj mogućoj mjeri povezanih s potrebama korisnika,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eastAsiaTheme="majorEastAsia"/>
        </w:rPr>
        <w:t>raznolikost različitih usluga od općeg gospodarskog interesa te razliku potreba i sklonosti korisnika koje mogu proizlaziti iz različitih geografskih, socijalnih i kulturnih okolnosti i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eastAsiaTheme="majorEastAsia"/>
        </w:rPr>
        <w:t>visoku razinu kvalitete, sigurnosti i financijske dostupnosti, jednak tretman i promicanje univerzalnog pristupa i pravâ korisnika.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Člankom 1. Odluke Europske komisije od 20. prosinca 2011. o primjeni članka 106. stavak 2. Ugovora o funkcioniranju Europske unije na državne potpore u obliku naknade za pružanje javnih usluga koje se dodjeljuju određenim poduzetnicima kojima je povjereno obavljanje usluga od općeg gospodarskog interesa (2012/21/EU, SL L 7, dalje u tekstu: „UOGI Odluka“) propisano je da se njome utvrđuju uvjeti pod kojima se državna potpora u obliku naknade za obavljanje javne usluge koja se dodjeljuje određenim poduzetnicima kojima je povjereno obavljanje usluga od općeg gospodarskog interesa smatra usklađenom s unutarnjim tržištem i izuzima od obveze prijave utvrđene u članku 108. stavku 3. UFEU.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Člankom 2. stavkom 1. točkom (c) UOGI Odluke određeno je da se ta odluka primjenjuje na državne potpore u obliku naknade za obavljanje javne usluge koja se dodjeljuje poduzetnicima kojima je povjereno obavljanje usluga od općeg gospodarskog interesa kako je navedeno u članku 106. stavku 2. Ugovora o funkcioniranju Europske unije, što u ostalom obuhvaća i naknadu za pružanje usluga od općeg gospodarskog interesa s ciljem ispunjavanja socijalnih potreba koje se odnose na zdravstvenu i dugoročnu zaštitu, zaštitu djece, pristup i ponovno uključivanje na tržište rada, socijalnu stanogradnju te socijalnu uključenost socijalno ranjivih skupina.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2. Ocjena stanja, osnovna pitanja koja treba urediti i svrha koja se želi postići uređivanjem odnosa na predloženi način </w:t>
      </w:r>
      <w:r>
        <w:rPr>
          <w:rStyle w:val="eop"/>
          <w:rFonts w:eastAsiaTheme="majorEastAsia"/>
          <w:color w:val="000000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Grad Zagreb prepoznaje važnost te društveni i gospodarski značaj osposobljavanja i profesionalne rehabilitacije, a osobito zapošljavanja, socijalne </w:t>
      </w:r>
      <w:proofErr w:type="spellStart"/>
      <w:r>
        <w:rPr>
          <w:rStyle w:val="normaltextrun"/>
          <w:rFonts w:eastAsiaTheme="majorEastAsia"/>
          <w:color w:val="000000"/>
        </w:rPr>
        <w:t>inkluzije</w:t>
      </w:r>
      <w:proofErr w:type="spellEnd"/>
      <w:r>
        <w:rPr>
          <w:rStyle w:val="normaltextrun"/>
          <w:rFonts w:eastAsiaTheme="majorEastAsia"/>
          <w:color w:val="000000"/>
        </w:rPr>
        <w:t xml:space="preserve"> kroz zapošljavanje te integracije na tržište rada osoba s invaliditetom. Postojeći mehanizmi integracije i zapošljavanja osoba s invaliditetom na otvorenom tržištu, u javnopravnim tijelima i pravnim osobama te integrativnim i zaštitnim </w:t>
      </w:r>
      <w:r>
        <w:rPr>
          <w:rStyle w:val="normaltextrun"/>
          <w:rFonts w:eastAsiaTheme="majorEastAsia"/>
        </w:rPr>
        <w:t>radionicama</w:t>
      </w:r>
      <w:r>
        <w:rPr>
          <w:rStyle w:val="normaltextrun"/>
          <w:rFonts w:eastAsiaTheme="majorEastAsia"/>
          <w:color w:val="000000"/>
        </w:rPr>
        <w:t xml:space="preserve">, kakvi su predviđeni Zakonom o profesionalnoj rehabilitaciji i zapošljavanju osoba s invaliditetom i drugim primjenjivim propisima, uvelike doprinose ostvarenju ovih ciljeva. Međutim, regulatorni okvir u okviru tržišnih mehanizama ipak ne može pružiti garanciju učinkovitog, trajnog i sveobuhvatnog zbrinjavanja, zapošljavanja, odnosno integracije na tržište rada željenog broja osoba s invaliditetom na određenom području u Republici Hrvatskoj kojima je takva zaštita potrebna. Također, izmjenom </w:t>
      </w:r>
      <w:r>
        <w:rPr>
          <w:rStyle w:val="normaltextrun"/>
          <w:rFonts w:eastAsiaTheme="majorEastAsia"/>
        </w:rPr>
        <w:t>Zakona o profesionalnoj rehabilitaciji i zapošljavanju osoba s invaliditetom iz 2020. godine takva obveza ukinuta u sektoru proizvodnje tekstila, odjeće, kože, drva i namještaja, što su u pretežitom dijelu upravo one djelatnosti u kojima se osobe s invaliditetom uglavnom zapošljavaju u sklopu zaštitnih ili integrativnih radionica na području Grada Zagreba, koje u ovome trenutku jedine imaju potencijalne kapacitete za sveobuhvatno zapošljavanje osoba s invaliditetom na način na koji Grad Zagreb smatra važnim te društveno i gospodarsko značajnim i koje Grad Zagreb u tu svrhu i osniva.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U interesu je Grada Zagreba da se na njegovom području osigura pomoć, društveno uključivanje te pružanje prilika za razvoj onim osobama u društvu koje su najranjivije i najpotrebitije, a kako bi se istovremeno u pogledu brige o njima barem djelomično rasteretile njihove obitelji, odnosno druga sredstva namijenjena socijalnoj pomoći. Osnovna je ideja i namjera da se i takvim osobama koje imaju smanjene radne kapacitete omogući maksimalno ostvarenje njihovih radnih, proizvodnih i socijalnih potencijala, i to na njihovu, ali i opću društvenu dobrobit.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Grad Zagreb stoga želi osigurati pružanje usluge sveobuhvatnog zapošljavanja osoba s invaliditetom na zadovoljavajućoj razini i u opsegu koji omogućava zbrinjavanje što većeg broja  njegovih građana s invaliditetom.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Međutim, na području Grada Zagreba i okolice ne postoji integrativna ili zaštitna radionica, niti bilo koje drugo trgovačko društvo, ustanova ili pravna osoba koja može uslugu sveobuhvatnog zapošljavanja osoba s invaliditetom, a radi njihova osposobljavanja za rad, socijalne </w:t>
      </w:r>
      <w:proofErr w:type="spellStart"/>
      <w:r>
        <w:rPr>
          <w:rStyle w:val="normaltextrun"/>
          <w:rFonts w:eastAsiaTheme="majorEastAsia"/>
        </w:rPr>
        <w:t>inkluzije</w:t>
      </w:r>
      <w:proofErr w:type="spellEnd"/>
      <w:r>
        <w:rPr>
          <w:rStyle w:val="normaltextrun"/>
          <w:rFonts w:eastAsiaTheme="majorEastAsia"/>
        </w:rPr>
        <w:t xml:space="preserve"> kroz zapošljavanje, integracije na tržište rada te iznalaženja novih načina njihova zapošljavanja, uz poštivanje načela odgovornog poslovanja, a posebice u djelatnostima konfekcije, kože, obuće, tiska, kartonaže, ortopedije, obrade metala i keramike, prodaje, ali i u administrativnim i drugim djelatnostima, u zadovoljavajućem opsegu i uz udovoljenje željenih standarada, obavljati na sveobuhvatan, organiziran, održiv i kontinuiran način, bez financijske pomoći putem javnih sredstava, odnosno oslanjajući se isključivo na vlastite prihode ostvarene obavljanjem svojih djelatnosti.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Štoviše, zaštitne radionice, koje zapošljavaju najveći broj osoba s invaliditetom, općenito ne ostvaruju profit kao što ga ostvaruju drugi komercijalni poslovni subjekti na tržištu. Zbog specifičnih potreba radnika s invaliditetom koji se zapošljavaju u zaštitnim radionicama, kao i ograničenja u njihovoj produktivnosti, proizvodnja u zaštitnim radionicama je skuplja od uobičajenih komercijalnih proizvodnji u kojima ne rade osobe s invaliditetom. Štoviše, zbog velikog broja zaposlenih osoba s invaliditetom, zaštitne radionice ne mogu funkcionirati bez radnika koji nemaju funkcionalnih ograničenja, a koji pružaju podršku u radu osobama s invaliditetom radi izvršavanja svakodnevnih radnih procesa i zadataka. S obzirom na njihova ograničenja i nemogućnost zapošljavanja na otvorenom tržištu rada, najteže </w:t>
      </w:r>
      <w:proofErr w:type="spellStart"/>
      <w:r>
        <w:rPr>
          <w:rStyle w:val="normaltextrun"/>
          <w:rFonts w:eastAsiaTheme="majorEastAsia"/>
        </w:rPr>
        <w:t>zapošljive</w:t>
      </w:r>
      <w:proofErr w:type="spellEnd"/>
      <w:r>
        <w:rPr>
          <w:rStyle w:val="normaltextrun"/>
          <w:rFonts w:eastAsiaTheme="majorEastAsia"/>
        </w:rPr>
        <w:t xml:space="preserve"> osobe s invaliditetom mogu raditi jedino u zaštitnim radionicama uz stručnu podršku u vidu osiguranja kadrovskih, tehničkih i organizacijskih uvjeta. Zakonodavac je u ostalom to i prepoznao, te je upravo s obzirom na te okolnosti zakonom i drugim primjenjivim propisima propisao spomenutu obvezu prema kojoj zaštitna radionica mora imati najmanje 51% zaposlenih osoba s invaliditetom od ukupnog broja svih zaposlenih radnika te adekvatne kadrovske, tehničke i organizacijske uvjete. Stoga, upravo zbog obveze da se osiguraju svi uvjeti koji su potrebni kako bi zaštitne radionice djelovale u skladu sa zakonom, nije moguće očekivati da će one u svom poslovanju biti tržišno konkurentne te ostvarivati prihode kojima bi osigurale sredstva za isplatu plaća radnicima koji nemaju invaliditet, posebice ako pojedina zaštitna radionica zapošljava i veći udio radnika s invaliditetom nego što je to propisano kao zakonski minimum te nastoji ostvariti višu razinu kvalitete podrške takvim radnicima.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Dakle sami tržišni mehanizmi ne mogu u konkretnom slučaju isporučiti željenu uslugu, stoga postoji tržišni nedostatak kojeg je potrebno i opravdano nadomjestiti financiranjem pružanja usluge sveobuhvatnog zapošljavanja osoba s invaliditetom, u skladu s pravom državnih potpora Europske unije – konkretno UOGI Odluke. 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Radi postizanja željenog cilja, Grad Zagreb na temelju Zakona o profesionalnoj rehabilitaciji i zapošljavanju osoba s invaliditetom, Zakona o lokalnoj i područnoj (regionalnoj) samoupravi, Statuta Grada Zagreba, UFEU-a, Protokola 26. o uslugama od općeg gospodarskog interesa UFEU-a i UOGI Odluke ima ovlasti proglasiti uslugu sveobuhvatnog zapošljavanja osoba s invaliditetom te obvezati pojedinu osobu ili pojedine osobe njezino pružanje, uz istovremeno plaćanje naknade za obavljanje te usluge u opsegu u kojem ta osoba ne može sama osigurati njezino pružanje.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Stoga, upravo s obzirom na navedeno Grad Zagreb želi predloženom odlukom proglasiti uslugu zapošljavanja osoba s invaliditetom na području Grada Zagreba i okolice u djelatnostima konfekcije, kože, obuće, tiska, kartonaže, ortopedije, obrade metala i keramike, prodaje, ali i u administrativnim i drugim djelatnostima, radi njihova osposobljavanja za rad, socijalne </w:t>
      </w:r>
      <w:proofErr w:type="spellStart"/>
      <w:r>
        <w:rPr>
          <w:rStyle w:val="normaltextrun"/>
          <w:rFonts w:eastAsiaTheme="majorEastAsia"/>
        </w:rPr>
        <w:t>inkluzije</w:t>
      </w:r>
      <w:proofErr w:type="spellEnd"/>
      <w:r>
        <w:rPr>
          <w:rStyle w:val="normaltextrun"/>
          <w:rFonts w:eastAsiaTheme="majorEastAsia"/>
        </w:rPr>
        <w:t xml:space="preserve"> kroz zapošljavanje, integracije na tržište rada te iznalaženja novih načina njihova zapošljavanja, kao uslugu od općeg gospodarskog interesa, pod </w:t>
      </w:r>
      <w:proofErr w:type="spellStart"/>
      <w:r>
        <w:rPr>
          <w:rStyle w:val="normaltextrun"/>
          <w:rFonts w:eastAsiaTheme="majorEastAsia"/>
        </w:rPr>
        <w:t>nediskriminirajućim</w:t>
      </w:r>
      <w:proofErr w:type="spellEnd"/>
      <w:r>
        <w:rPr>
          <w:rStyle w:val="normaltextrun"/>
          <w:rFonts w:eastAsiaTheme="majorEastAsia"/>
        </w:rPr>
        <w:t xml:space="preserve"> i socijalno prihvatljivim uvjetima, na ekonomičan i efikasan način, uz osiguranje stalne funkcionalne sposobnosti i održivog razvitka te stalnog povećanja kvalitete pružanja, kao uslugu od općeg gospodarskog interesa te posljedično tome obvezati određenu osobu ili određene osobe na njezino pružanje.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color w:val="000000"/>
        </w:rPr>
        <w:t xml:space="preserve">URIHO - Ustanova za profesionalnu rehabilitaciju i zapošljavanje osoba s invaliditetom, </w:t>
      </w:r>
      <w:r>
        <w:rPr>
          <w:rStyle w:val="normaltextrun"/>
          <w:rFonts w:eastAsiaTheme="majorEastAsia"/>
        </w:rPr>
        <w:t>sa sjedištem na adresi Avenija Marina Držića 1, Zagreb, OIB: 77931216562, upisa</w:t>
      </w:r>
      <w:r w:rsidRPr="00095A45">
        <w:rPr>
          <w:rStyle w:val="normaltextrun"/>
          <w:rFonts w:eastAsiaTheme="majorEastAsia"/>
        </w:rPr>
        <w:t xml:space="preserve">na </w:t>
      </w:r>
      <w:r>
        <w:rPr>
          <w:rStyle w:val="normaltextrun"/>
          <w:rFonts w:eastAsiaTheme="majorEastAsia"/>
        </w:rPr>
        <w:t>u sudski registar Trgovačkog suda u Zagrebu pod matičnim brojem subjekta (MBO): 080050628</w:t>
      </w:r>
      <w:r>
        <w:rPr>
          <w:rStyle w:val="normaltextrun"/>
          <w:rFonts w:eastAsiaTheme="majorEastAsia"/>
          <w:color w:val="000000"/>
        </w:rPr>
        <w:t xml:space="preserve"> (u daljnjem tekstu: „</w:t>
      </w:r>
      <w:r>
        <w:rPr>
          <w:rStyle w:val="normaltextrun"/>
          <w:rFonts w:eastAsiaTheme="majorEastAsia"/>
          <w:b/>
          <w:bCs/>
          <w:color w:val="000000"/>
        </w:rPr>
        <w:t>URIHO</w:t>
      </w:r>
      <w:r>
        <w:rPr>
          <w:rStyle w:val="normaltextrun"/>
          <w:rFonts w:eastAsiaTheme="majorEastAsia"/>
          <w:color w:val="000000"/>
        </w:rPr>
        <w:t xml:space="preserve">“) ima registrirano sjedište na području Grada Zagreba i u okviru profesionalne rehabilitacije i zapošljavanja osoba s invaliditetom skrbi o velikom broju osoba s invaliditetom. </w:t>
      </w:r>
      <w:r>
        <w:rPr>
          <w:rStyle w:val="normaltextrun"/>
          <w:rFonts w:eastAsiaTheme="majorEastAsia"/>
        </w:rPr>
        <w:t xml:space="preserve">URIHO je osnovan upravo radi osposobljavanja i profesionalne rehabilitacije te zapošljavanja, socijalne </w:t>
      </w:r>
      <w:proofErr w:type="spellStart"/>
      <w:r>
        <w:rPr>
          <w:rStyle w:val="normaltextrun"/>
          <w:rFonts w:eastAsiaTheme="majorEastAsia"/>
        </w:rPr>
        <w:t>inkluzije</w:t>
      </w:r>
      <w:proofErr w:type="spellEnd"/>
      <w:r>
        <w:rPr>
          <w:rStyle w:val="normaltextrun"/>
          <w:rFonts w:eastAsiaTheme="majorEastAsia"/>
        </w:rPr>
        <w:t xml:space="preserve"> i integracije na tržište rada osoba s invaliditetom i drugih teško </w:t>
      </w:r>
      <w:proofErr w:type="spellStart"/>
      <w:r>
        <w:rPr>
          <w:rStyle w:val="normaltextrun"/>
          <w:rFonts w:eastAsiaTheme="majorEastAsia"/>
        </w:rPr>
        <w:t>zapošljivih</w:t>
      </w:r>
      <w:proofErr w:type="spellEnd"/>
      <w:r>
        <w:rPr>
          <w:rStyle w:val="normaltextrun"/>
          <w:rFonts w:eastAsiaTheme="majorEastAsia"/>
        </w:rPr>
        <w:t xml:space="preserve"> osoba koje bi bez mogućnosti rada u zaštitnoj radionici, bilo zbog njihove stvarne ili percipirane niže produktivnosti, bile u potpunosti isključene s tržišta rada te stoga ovisne o drugim oblicima javne ili druge pomoći za preživljavanje s na žalost malo opcija za drugu vrstu zapošljavanja.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Prema bazi podataka i popisu  (https://zosi.hr/zavod/poticaji/)  kojeg vodi Zavod za vještačenje, profesionalnu rehabilitaciju i zapošljavanje osoba s invaliditetom (dalje u tekstu: „</w:t>
      </w:r>
      <w:r>
        <w:rPr>
          <w:rStyle w:val="normaltextrun"/>
          <w:rFonts w:eastAsiaTheme="majorEastAsia"/>
          <w:b/>
          <w:bCs/>
        </w:rPr>
        <w:t>ZOSI</w:t>
      </w:r>
      <w:r>
        <w:rPr>
          <w:rStyle w:val="normaltextrun"/>
          <w:rFonts w:eastAsiaTheme="majorEastAsia"/>
        </w:rPr>
        <w:t>), URIHO je trenutno jedina zaštitna radionica na području Grada Zagreba i koja zapošljava osobe s invaliditetom upravo u djelatnostima konfekcije, kože, obuće, tiska, kartonaže, ortopedije, obrade metala i keramike, prodaje, ali i u administrativnim i drugim djelatnostima.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Samo u 2024. godini URIHO je zapošljavao 297 radnika – osoba s invaliditetom. Od ukupno 513 radnika, njih 58% su upravo radnici-osobe s invaliditetom različitih kategorija i profila kojima osigurava odgovarajuće uvjete rada i pristupačnost radnim mjestima u vidu arhitektonske prilagodbe prostora, tehničke i organizacijske prilagodbe, </w:t>
      </w:r>
      <w:proofErr w:type="spellStart"/>
      <w:r>
        <w:rPr>
          <w:rStyle w:val="normaltextrun"/>
          <w:rFonts w:eastAsiaTheme="majorEastAsia"/>
          <w:color w:val="000000"/>
        </w:rPr>
        <w:t>asistivne</w:t>
      </w:r>
      <w:proofErr w:type="spellEnd"/>
      <w:r>
        <w:rPr>
          <w:rStyle w:val="normaltextrun"/>
          <w:rFonts w:eastAsiaTheme="majorEastAsia"/>
          <w:color w:val="000000"/>
        </w:rPr>
        <w:t xml:space="preserve"> tehnologije i sl., a u skladu sa Zakonom o profesionalnoj rehabilitaciji i zapošljavanju osoba s invaliditetom, Pravilnikom o zaštitnim radionicama i integrativnim radionicama za zapošljavanje osoba s invaliditetom (NN 75/2018), Pravilnikom o osiguranju pristupačnosti građevina osobama s invaliditetom smanjene pokretljivosti (NN 78/13) i Pravilnikom o zaštiti na radu za mjesta rada (NN 105/2020). URIHO također zaposlenim osobama s invaliditetom omogućava stručno osposobljavanje i profesionalni razvoj, što uključuje radno osposobljavanje, programe održavanja i usavršavanje radnih i radno-socijalnih vještina i sposobnosti radi jačanja socijalne uključenosti osoba s invaliditetom, te profesionalnu rehabilitaciju.</w:t>
      </w:r>
      <w:r>
        <w:rPr>
          <w:rStyle w:val="eop"/>
          <w:rFonts w:eastAsiaTheme="majorEastAsia"/>
          <w:color w:val="000000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color w:val="000000"/>
        </w:rPr>
        <w:t xml:space="preserve">URIHO se do sad u svom radu vodio načelima odgovornog upravljanja i društveno odgovornog poslovanja, što podrazumijeva </w:t>
      </w:r>
      <w:r>
        <w:rPr>
          <w:rStyle w:val="normaltextrun"/>
          <w:rFonts w:eastAsiaTheme="majorEastAsia"/>
        </w:rPr>
        <w:t xml:space="preserve">ekološku održivost, </w:t>
      </w:r>
      <w:proofErr w:type="spellStart"/>
      <w:r>
        <w:rPr>
          <w:rStyle w:val="normaltextrun"/>
          <w:rFonts w:eastAsiaTheme="majorEastAsia"/>
        </w:rPr>
        <w:t>inkluziju</w:t>
      </w:r>
      <w:proofErr w:type="spellEnd"/>
      <w:r>
        <w:rPr>
          <w:rStyle w:val="normaltextrun"/>
          <w:rFonts w:eastAsiaTheme="majorEastAsia"/>
        </w:rPr>
        <w:t xml:space="preserve"> i ravnopravnost i svojim je zaposlenim osobama s invaliditetom osiguravao redovita primanja, sigurne uvjete rada i zaštitu na radu sukladno zakonima i kolektivnim ugovorima, te pritom nema trenutnih dugovanja prema Proračunu Republike Hrvatske ili proračunu Grada Zagreba ili radnicima.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Imajući u vidu njegovo dosadašnje djelovanje i kapacitete te činjenicu da je URIHO jedina zaštitna radionica na području Grada Zagreba koja zapošljava osobe s invaliditetom, URIHO jedini udovoljava uvjetima za pružatelja usluge kojemu Grad Zagreb može povjeriti pružanje usluge sveobuhvatnog zapošljavanja osoba s invaliditetom određenima ovom Odlukom.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Shodno tome, Grad Zagreb namjerava ovom Odlukom i posebnim ugovorom, na obavljanje usluge sveobuhvatnog zapošljavanja osoba s invaliditetom povjeriti URIHO-u kao jedinoj zaštitnoj radionici na području Grada Zagreba, uz plaćanje odgovarajuće naknade kojom će se pokrivati troškovi obavljanja te usluge, sve u skladu s UOGI Odlukom i primjenjivim pravom državnih potpora Europske unije.</w:t>
      </w:r>
      <w:r>
        <w:rPr>
          <w:rStyle w:val="eop"/>
          <w:rFonts w:eastAsiaTheme="majorEastAsia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3. Sredstva potrebna za provođenje ove odluke</w:t>
      </w:r>
      <w:r>
        <w:rPr>
          <w:rStyle w:val="eop"/>
          <w:rFonts w:eastAsiaTheme="majorEastAsia"/>
          <w:color w:val="000000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:rsidR="00A64BC7" w:rsidRDefault="00A64BC7" w:rsidP="00A64B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 provođenje ove Odluke sredstva su osigurana u proračunu Grada Zagreba za 2025. godinu te projekcijama za 2026. i 2027. godinu. </w:t>
      </w:r>
      <w:r>
        <w:rPr>
          <w:rStyle w:val="eop"/>
          <w:rFonts w:eastAsiaTheme="majorEastAsia"/>
        </w:rPr>
        <w:t> </w:t>
      </w:r>
    </w:p>
    <w:p w:rsidR="00D4075B" w:rsidRDefault="00D4075B"/>
    <w:sectPr w:rsidR="00D4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9F1"/>
    <w:multiLevelType w:val="multilevel"/>
    <w:tmpl w:val="3682A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50F0D"/>
    <w:multiLevelType w:val="multilevel"/>
    <w:tmpl w:val="33BAB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C05E9"/>
    <w:multiLevelType w:val="multilevel"/>
    <w:tmpl w:val="D6AE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C7"/>
    <w:rsid w:val="005C09D4"/>
    <w:rsid w:val="00A64BC7"/>
    <w:rsid w:val="00D4075B"/>
    <w:rsid w:val="00E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54EF"/>
  <w15:chartTrackingRefBased/>
  <w15:docId w15:val="{C8AFDB4D-6B51-4378-9305-21CF487A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BC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normaltextrun">
    <w:name w:val="normaltextrun"/>
    <w:basedOn w:val="Zadanifontodlomka"/>
    <w:rsid w:val="00A64BC7"/>
  </w:style>
  <w:style w:type="character" w:customStyle="1" w:styleId="eop">
    <w:name w:val="eop"/>
    <w:basedOn w:val="Zadanifontodlomka"/>
    <w:rsid w:val="00A6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Bandov</dc:creator>
  <cp:keywords/>
  <dc:description/>
  <cp:lastModifiedBy>Ana Matijević</cp:lastModifiedBy>
  <cp:revision>2</cp:revision>
  <dcterms:created xsi:type="dcterms:W3CDTF">2025-02-24T14:20:00Z</dcterms:created>
  <dcterms:modified xsi:type="dcterms:W3CDTF">2025-02-24T14:20:00Z</dcterms:modified>
</cp:coreProperties>
</file>